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5C2" w:rsidRDefault="00737674">
      <w:pPr>
        <w:spacing w:after="200"/>
        <w:jc w:val="center"/>
      </w:pPr>
      <w:r>
        <w:rPr>
          <w:rFonts w:eastAsia="Times New Roman"/>
          <w:b/>
          <w:sz w:val="28"/>
        </w:rPr>
        <w:t>С Т А Н О В И Щ Е</w:t>
      </w:r>
    </w:p>
    <w:p w:rsidR="00AF65C2" w:rsidRPr="00387FDE" w:rsidRDefault="00737674">
      <w:pPr>
        <w:jc w:val="center"/>
      </w:pPr>
      <w:r w:rsidRPr="00387FDE">
        <w:rPr>
          <w:rFonts w:eastAsia="Times New Roman"/>
        </w:rPr>
        <w:t>от доц. д-р Симеон Недков Асеновски</w:t>
      </w:r>
    </w:p>
    <w:p w:rsidR="00AF65C2" w:rsidRDefault="00737674">
      <w:pPr>
        <w:spacing w:after="240"/>
        <w:jc w:val="both"/>
      </w:pPr>
      <w:r>
        <w:rPr>
          <w:rFonts w:eastAsia="Times New Roman"/>
          <w:b/>
        </w:rPr>
        <w:t>по конкурс за заемане на академичната</w:t>
      </w:r>
      <w:r>
        <w:rPr>
          <w:rFonts w:eastAsia="Times New Roman"/>
          <w:b/>
        </w:rPr>
        <w:t xml:space="preserve"> длъжност „доцент“ в област на висше образование 5. Технически науки, професионално направление 5.8. „Проучване, добив и обработка на полезни изкопаеми“, научна специалност „Открит и подводен добив на полезни изкопаеми“, обявен от Минно-геоложкия университ</w:t>
      </w:r>
      <w:r>
        <w:rPr>
          <w:rFonts w:eastAsia="Times New Roman"/>
          <w:b/>
        </w:rPr>
        <w:t>ет „Св. Иван Рилски“ в „Държавен вестник“, бр. 36 от 17.04.2026 г., с кандидат гл. ас. д-р инж. Мартин Иванов Пушкаров.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1. Обща характеристика на кандидата</w:t>
      </w:r>
    </w:p>
    <w:p w:rsidR="00AF65C2" w:rsidRDefault="00737674" w:rsidP="00387FDE">
      <w:pPr>
        <w:spacing w:after="0"/>
        <w:ind w:firstLine="567"/>
        <w:jc w:val="both"/>
      </w:pPr>
      <w:r>
        <w:t xml:space="preserve">Гл. ас. д-р инж. Мартин Иванов Пушкаров е единствен кандидат в конкурса. Той е бакалавър и магистър </w:t>
      </w:r>
      <w:r>
        <w:t>по „Хидравлична и пневматична техника“, магистър по „Открито разработване на полезни изкопаеми“ и доктор по „Механика на флуидите“. През 2020 г. защитава дисертационен труд на тема „Числено и експериментално изследване на замърсителите в руднични води“.</w:t>
      </w:r>
    </w:p>
    <w:p w:rsidR="00AF65C2" w:rsidRDefault="00737674" w:rsidP="00387FDE">
      <w:pPr>
        <w:spacing w:after="0"/>
        <w:ind w:firstLine="567"/>
        <w:jc w:val="both"/>
      </w:pPr>
      <w:r>
        <w:t>Пр</w:t>
      </w:r>
      <w:r>
        <w:t>офесионалният му път съчетава работа като машинен инженер, проектант, ръководител на отдел и мениджър на инвестиционни проекти с преподавателска дейност. От ноември 2024 г. работи в Минно-геоложкия университет „Св. Иван Рилски“, а от юни 2025 г. е главен а</w:t>
      </w:r>
      <w:r>
        <w:t>систент в катедра „Разработване на полезни изкопаеми“.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2. Научноизследователска дейност и основни приноси</w:t>
      </w:r>
    </w:p>
    <w:p w:rsidR="00AF65C2" w:rsidRDefault="00737674" w:rsidP="00387FDE">
      <w:pPr>
        <w:spacing w:after="0"/>
        <w:ind w:firstLine="567"/>
        <w:jc w:val="both"/>
      </w:pPr>
      <w:r>
        <w:t>За конкурса са представени монография, 21 публикации в реферирани и индексирани издания или редактирани колективни томове и 7 публикации в нерефериран</w:t>
      </w:r>
      <w:r>
        <w:t>и рецензирани издания. Не бих разглеждал тези трудове само като сбор от публикации. В тях се проследява постепенно преминаване от хидравличните и машинните изследвания към конкретни задачи на минното производство и неговото въздействие върху околната среда</w:t>
      </w:r>
      <w:r>
        <w:t>.</w:t>
      </w:r>
    </w:p>
    <w:p w:rsidR="00AF65C2" w:rsidRDefault="00737674" w:rsidP="00387FDE">
      <w:pPr>
        <w:spacing w:after="0"/>
        <w:ind w:firstLine="567"/>
        <w:jc w:val="both"/>
      </w:pPr>
      <w:r>
        <w:t>Най-пряко свързана с профила на конкурса е работата върху рудничните води. В монографията „Числено моделиране и експериментален анализ на замърсяването в руднични води при миннодобивната дейност“ (2026) този проблем е поставен в инженерния контекст на бе</w:t>
      </w:r>
      <w:r>
        <w:t>зопасността на минните работи, устойчивостта на откоси и подземни изработки, дренажа и дългосрочната стабилност на нарушените терени. За мен важен положителен момент е, че моделирането не остава само изчислителна процедура, а е обвързано с лабораторни и по</w:t>
      </w:r>
      <w:r>
        <w:t>леви наблюдения.</w:t>
      </w:r>
    </w:p>
    <w:p w:rsidR="00AF65C2" w:rsidRDefault="00737674" w:rsidP="00387FDE">
      <w:pPr>
        <w:spacing w:after="0"/>
        <w:ind w:firstLine="567"/>
        <w:jc w:val="both"/>
      </w:pPr>
      <w:r>
        <w:t>В останалата част от научната продукция се открояват разработки на хидравлични системи, хидрокинетични турбини и експериментални стендове за използване на енергията на водни течения и морски вълни. Към тях се добавят изследвания върху биов</w:t>
      </w:r>
      <w:r>
        <w:t>ъглен и хидровъглен, диагностика на минни машини, моделиране на трошачни комплекси и приложение на 3D принтирани елементи. Общото между тези теми е инженерният подход: формулиране на конкретен проблем, създаване на модел или конструктивно решение и проверк</w:t>
      </w:r>
      <w:r>
        <w:t>а при експериментални условия.</w:t>
      </w:r>
    </w:p>
    <w:p w:rsidR="00AF65C2" w:rsidRDefault="00737674">
      <w:pPr>
        <w:ind w:firstLine="567"/>
        <w:jc w:val="both"/>
      </w:pPr>
      <w:r>
        <w:t>Част от резултатите са достигнали до международна аудитория чрез Sustainability, Energies, IOP Conference Series, AIP Conference Proceedings, E3S Web of Conferences, Green Energy and Technology и сборници на IEEE конференции.</w:t>
      </w:r>
      <w:r>
        <w:t xml:space="preserve"> Отчетени са осем цитирания в издания, индексирани в Scopus и Web of Science. Този показател все още е умерен, но </w:t>
      </w:r>
      <w:r>
        <w:lastRenderedPageBreak/>
        <w:t>свидетелства, че отделни разработки вече са намерили място в последващи международни изследвания.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3. Съответствие с минималните национални и и</w:t>
      </w:r>
      <w:r w:rsidRPr="00387FDE">
        <w:rPr>
          <w:rFonts w:ascii="Times New Roman" w:eastAsia="Times New Roman" w:hAnsi="Times New Roman"/>
          <w:b w:val="0"/>
        </w:rPr>
        <w:t>нституционалните изисквания</w:t>
      </w:r>
    </w:p>
    <w:p w:rsidR="00AF65C2" w:rsidRPr="00387FDE" w:rsidRDefault="00737674">
      <w:pPr>
        <w:ind w:firstLine="567"/>
        <w:jc w:val="both"/>
        <w:rPr>
          <w:lang w:val="bg-BG"/>
        </w:rPr>
      </w:pPr>
      <w:r>
        <w:rPr>
          <w:rFonts w:eastAsia="Times New Roman"/>
        </w:rPr>
        <w:t>Представената справка удостоверява, че гл. ас. д-р инж. Мартин Пушкаров изпълнява минималните национални и институционалните изисквания за заемане на академичната длъжност „доцент“. При изискуем общ минимум от 400 точки кандидат</w:t>
      </w:r>
      <w:r>
        <w:rPr>
          <w:rFonts w:eastAsia="Times New Roman"/>
        </w:rPr>
        <w:t>ът представя 463,68 точки</w:t>
      </w:r>
      <w:r w:rsidR="00387FDE">
        <w:rPr>
          <w:rFonts w:eastAsia="Times New Roman"/>
          <w:lang w:val="bg-BG"/>
        </w:rPr>
        <w:t>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4. Учебно-преподавателска дейност</w:t>
      </w:r>
    </w:p>
    <w:p w:rsidR="00AF65C2" w:rsidRDefault="00737674">
      <w:pPr>
        <w:ind w:firstLine="567"/>
        <w:jc w:val="both"/>
      </w:pPr>
      <w:r>
        <w:t xml:space="preserve">През 2024–2026 г. кандидатът е водил занятия в редовна и </w:t>
      </w:r>
      <w:r>
        <w:t>задочна форма по шест дисциплини: „Добри минни практики“, „Минeн софтуер“, „Минни технологии“, „Открито разработване на полезни изкопаеми“, „Надземен рудничен комплекс“ и „Проектиране на техническа рекултивация в открити рудници и кариери“. Тази натоварено</w:t>
      </w:r>
      <w:r>
        <w:t>ст показва, че той вече участва в обучението по съществени за специалността дисциплини, а практическият му инженерен опит дава добра основа за тяхното преподаване.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5. Проектна дейност и участие в научни форуми</w:t>
      </w:r>
    </w:p>
    <w:p w:rsidR="00AF65C2" w:rsidRDefault="00737674">
      <w:pPr>
        <w:ind w:firstLine="567"/>
        <w:jc w:val="both"/>
      </w:pPr>
      <w:r>
        <w:t xml:space="preserve">Участието в осем университетски, национални и </w:t>
      </w:r>
      <w:r>
        <w:t>международни проекта допълва публикационната дейност. Особено уместни за профила на конкурса са проектите за руднични води, хидравлични компоненти, IoT-базирано наблюдение на минно оборудване и пожарна безопасност в подземни условия. В част от разработките</w:t>
      </w:r>
      <w:r>
        <w:t xml:space="preserve"> кандидатът е ръководител или съръководител. Представени са също пет научни форума през периода 2018–2025 г., на които е участвал с шест доклада.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eastAsia="Times New Roman" w:hAnsi="Times New Roman"/>
          <w:b w:val="0"/>
        </w:rPr>
        <w:t>6. Обща оценка</w:t>
      </w:r>
    </w:p>
    <w:p w:rsidR="00AF65C2" w:rsidRDefault="00737674">
      <w:pPr>
        <w:ind w:firstLine="567"/>
        <w:jc w:val="both"/>
      </w:pPr>
      <w:r>
        <w:t>В работата на гл. ас. д-р инж. Мартин Пушкаров разпознавам преди всичко инженерна логика – от п</w:t>
      </w:r>
      <w:r>
        <w:t>оставянето на практически проблем, през моделирането и проектирането, до експерименталната проверка. Именно тази последователност приемам като най-силната страна на представената продукция. Темите са разнообразни, но значителна част от тях се пресичат в пр</w:t>
      </w:r>
      <w:r>
        <w:t>облематиката на рудничните води, минните машини, ресурсната ефективност и цифровизацията. Формалните показатели са изпълнени по всички групи, а монографията, публикациите, проектите и преподаваните дисциплини са в обхвата на конкурса. Не са ми известни дан</w:t>
      </w:r>
      <w:r>
        <w:t>ни за плагиатство или неправомерно използване на чужди научни резултати.</w:t>
      </w:r>
    </w:p>
    <w:p w:rsidR="00AF65C2" w:rsidRPr="00387FDE" w:rsidRDefault="00737674">
      <w:pPr>
        <w:pStyle w:val="Heading1"/>
        <w:rPr>
          <w:b w:val="0"/>
        </w:rPr>
      </w:pPr>
      <w:r w:rsidRPr="00387FDE">
        <w:rPr>
          <w:rFonts w:ascii="Times New Roman" w:hAnsi="Times New Roman"/>
          <w:b w:val="0"/>
        </w:rPr>
        <w:t>7. Критични бележки и препоръки</w:t>
      </w:r>
    </w:p>
    <w:p w:rsidR="00AF65C2" w:rsidRDefault="00737674">
      <w:pPr>
        <w:ind w:firstLine="567"/>
        <w:jc w:val="both"/>
      </w:pPr>
      <w:r>
        <w:t>Цялостната ми оценка е положителна, но виждам и няколко посоки за бъдещо развитие. Широкият тематичен обхват е предимство, но същевременно създава риск</w:t>
      </w:r>
      <w:r>
        <w:t xml:space="preserve"> отделните изследователски линии да останат разпръснати. Затова бих насърчил кандидата да изгради още по-разпознаваем собствен профил около открития добив, рудничните води и цифровите технологии в минното дело. Желателно е по-голяма част от бъдещите резулт</w:t>
      </w:r>
      <w:r>
        <w:t>ати да бъдат насочени към международни специализирани списания с по-висока видимост</w:t>
      </w:r>
      <w:r>
        <w:t xml:space="preserve">. Считам също, че натрупаният практически опит трябва по-активно да се </w:t>
      </w:r>
      <w:r>
        <w:lastRenderedPageBreak/>
        <w:t>предава на студенти, докторанти и млади специалисти чрез включването им в експеримен</w:t>
      </w:r>
      <w:r>
        <w:t>тални и проектни задачи.</w:t>
      </w:r>
    </w:p>
    <w:p w:rsidR="00AF65C2" w:rsidRDefault="00737674">
      <w:pPr>
        <w:pStyle w:val="Heading1"/>
      </w:pPr>
      <w:r>
        <w:rPr>
          <w:rFonts w:ascii="Times New Roman" w:eastAsia="Times New Roman" w:hAnsi="Times New Roman"/>
        </w:rPr>
        <w:t>Заключение</w:t>
      </w:r>
    </w:p>
    <w:p w:rsidR="00AF65C2" w:rsidRDefault="00737674" w:rsidP="00387FDE">
      <w:pPr>
        <w:spacing w:after="0"/>
        <w:ind w:firstLine="567"/>
        <w:jc w:val="both"/>
      </w:pPr>
      <w:r>
        <w:t>При формирането на становището си отчитам не само изпълнението на минималните показатели, а и връзката между образованието, инженерния опит, научната работа и преподаването на кандидата. В своята съвкупност представените</w:t>
      </w:r>
      <w:r>
        <w:t xml:space="preserve"> резултати отговарят на изискванията на Закона за развитието на академичния състав в Република България, правилника за неговото прилагане и вътрешните правила на Минно-геоложкия университет „Св. Иван Рилски“ за заемане на академичната длъжност „доцент“.</w:t>
      </w:r>
    </w:p>
    <w:p w:rsidR="00387FDE" w:rsidRDefault="00387FDE" w:rsidP="00387FDE">
      <w:pPr>
        <w:spacing w:after="0"/>
        <w:ind w:firstLine="567"/>
        <w:jc w:val="both"/>
      </w:pPr>
    </w:p>
    <w:p w:rsidR="00AF65C2" w:rsidRPr="00FD7BB7" w:rsidRDefault="00FD7BB7" w:rsidP="00387FDE">
      <w:pPr>
        <w:spacing w:after="0"/>
        <w:ind w:firstLine="567"/>
        <w:jc w:val="both"/>
        <w:rPr>
          <w:b/>
        </w:rPr>
      </w:pPr>
      <w:r w:rsidRPr="00FD7BB7">
        <w:rPr>
          <w:b/>
        </w:rPr>
        <w:t>На това основание давам положително становище и убедено препоръчвам на уважаемото Научно жури да предложи гл. ас. д-р инж. Мартин Иванов Пушкаров за заемане на академичната длъжност „доцент“ в област на висше образование 5. Технически науки, професионално направление 5.8. „Проучване, добив и обработка на полезни изкопаеми“, научна специалност „Открит и подводен добив на полезни изкопаеми“.</w:t>
      </w:r>
    </w:p>
    <w:p w:rsidR="00387FDE" w:rsidRDefault="00387FDE" w:rsidP="00387FDE">
      <w:pPr>
        <w:spacing w:after="0"/>
        <w:ind w:firstLine="567"/>
        <w:jc w:val="both"/>
      </w:pPr>
      <w:bookmarkStart w:id="0" w:name="_GoBack"/>
      <w:bookmarkEnd w:id="0"/>
    </w:p>
    <w:p w:rsidR="00387FDE" w:rsidRDefault="00387FDE" w:rsidP="00387FDE">
      <w:pPr>
        <w:spacing w:after="0"/>
        <w:ind w:firstLine="567"/>
        <w:jc w:val="both"/>
      </w:pPr>
    </w:p>
    <w:p w:rsidR="00387FDE" w:rsidRDefault="00387FDE" w:rsidP="00387FDE">
      <w:pPr>
        <w:spacing w:after="0"/>
        <w:ind w:firstLine="567"/>
        <w:jc w:val="both"/>
      </w:pPr>
    </w:p>
    <w:p w:rsidR="00387FDE" w:rsidRDefault="00387FDE" w:rsidP="00387FDE">
      <w:pPr>
        <w:spacing w:after="0"/>
        <w:ind w:firstLine="567"/>
        <w:jc w:val="both"/>
      </w:pPr>
    </w:p>
    <w:p w:rsidR="00387FDE" w:rsidRDefault="00387FDE" w:rsidP="00387FDE">
      <w:pPr>
        <w:spacing w:after="0"/>
        <w:ind w:firstLine="567"/>
        <w:jc w:val="both"/>
      </w:pPr>
    </w:p>
    <w:p w:rsidR="00387FDE" w:rsidRDefault="00387FDE" w:rsidP="00387FDE">
      <w:pPr>
        <w:spacing w:after="0"/>
        <w:ind w:firstLine="567"/>
        <w:jc w:val="both"/>
      </w:pPr>
      <w:r>
        <w:t>Гр. София</w:t>
      </w:r>
      <w:r>
        <w:tab/>
      </w:r>
      <w:r>
        <w:tab/>
      </w:r>
      <w:r>
        <w:tab/>
      </w:r>
      <w:r>
        <w:tab/>
      </w:r>
      <w:r>
        <w:tab/>
      </w:r>
      <w:r>
        <w:tab/>
        <w:t>Изготвил:</w:t>
      </w:r>
    </w:p>
    <w:p w:rsidR="00387FDE" w:rsidRDefault="00387FDE" w:rsidP="00387FDE">
      <w:pPr>
        <w:spacing w:after="0"/>
        <w:ind w:firstLine="567"/>
        <w:jc w:val="both"/>
      </w:pPr>
      <w:r>
        <w:t>10.08.2026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доц. д-р Симеон Асеновски</w:t>
      </w:r>
    </w:p>
    <w:p w:rsidR="00387FDE" w:rsidRDefault="00387FDE" w:rsidP="00387FDE">
      <w:pPr>
        <w:spacing w:after="0"/>
        <w:ind w:firstLine="567"/>
        <w:jc w:val="both"/>
      </w:pPr>
    </w:p>
    <w:p w:rsidR="00AF65C2" w:rsidRDefault="00AF65C2"/>
    <w:p w:rsidR="00737674" w:rsidRDefault="00737674"/>
    <w:sectPr w:rsidR="00737674" w:rsidSect="00034616">
      <w:footerReference w:type="default" r:id="rId8"/>
      <w:pgSz w:w="11906" w:h="16838"/>
      <w:pgMar w:top="1134" w:right="1134" w:bottom="1134" w:left="1417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674" w:rsidRDefault="00737674">
      <w:pPr>
        <w:spacing w:after="0" w:line="240" w:lineRule="auto"/>
      </w:pPr>
      <w:r>
        <w:separator/>
      </w:r>
    </w:p>
  </w:endnote>
  <w:endnote w:type="continuationSeparator" w:id="0">
    <w:p w:rsidR="00737674" w:rsidRDefault="0073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5C2" w:rsidRDefault="00737674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FD7BB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674" w:rsidRDefault="00737674">
      <w:pPr>
        <w:spacing w:after="0" w:line="240" w:lineRule="auto"/>
      </w:pPr>
      <w:r>
        <w:separator/>
      </w:r>
    </w:p>
  </w:footnote>
  <w:footnote w:type="continuationSeparator" w:id="0">
    <w:p w:rsidR="00737674" w:rsidRDefault="0073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7FDE"/>
    <w:rsid w:val="00737674"/>
    <w:rsid w:val="00AA1D8D"/>
    <w:rsid w:val="00AF65C2"/>
    <w:rsid w:val="00B47730"/>
    <w:rsid w:val="00CB0664"/>
    <w:rsid w:val="00FC693F"/>
    <w:rsid w:val="00FD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45785D"/>
  <w14:defaultImageDpi w14:val="300"/>
  <w15:docId w15:val="{D18B61CF-9839-41D5-8249-A3A5936A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pPr>
      <w:spacing w:after="1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00000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7B321E-8C20-4DF8-8CDF-1877066F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Становище по конкурс за доцент – Мартин Пушкаров</vt:lpstr>
    </vt:vector>
  </TitlesOfParts>
  <Manager/>
  <Company/>
  <LinksUpToDate>false</LinksUpToDate>
  <CharactersWithSpaces>6790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Становище по конкурс за доцент – Мартин Пушкаров</dc:title>
  <dc:subject>Професионално направление 5.8</dc:subject>
  <dc:creator>доц. д-р Симеон Недков Асеновски</dc:creator>
  <cp:keywords/>
  <dc:description>generated by python-docx</dc:description>
  <cp:lastModifiedBy>moni</cp:lastModifiedBy>
  <cp:revision>2</cp:revision>
  <dcterms:created xsi:type="dcterms:W3CDTF">2026-08-10T11:19:00Z</dcterms:created>
  <dcterms:modified xsi:type="dcterms:W3CDTF">2026-08-10T11:19:00Z</dcterms:modified>
  <cp:category/>
</cp:coreProperties>
</file>